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bCs/>
          <w:sz w:val="24"/>
          <w:szCs w:val="24"/>
        </w:rPr>
        <w:t xml:space="preserve">Специфика использования гештальт-терапии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 работе с разными типами групп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(240 ак.ч)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224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в размере </w:t>
      </w:r>
      <w:r>
        <w:rPr>
          <w:rFonts w:ascii="Times New Roman" w:hAnsi="Times New Roman"/>
          <w:sz w:val="24"/>
          <w:szCs w:val="24"/>
        </w:rPr>
        <w:t xml:space="preserve">106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обучение, </w:t>
      </w:r>
      <w:r>
        <w:rPr>
          <w:rFonts w:ascii="Times New Roman" w:hAnsi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106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не позднее 2-х недель до начала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Полная стоимость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212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200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200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57" w:hanging="360"/>
      </w:pPr>
      <w:rPr>
        <w:rFonts w:hint="default"/>
        <w:sz w:val="24"/>
        <w:szCs w:val="24"/>
        <w:u w:val="none"/>
      </w:rPr>
    </w:lvl>
    <w:lvl w:ilvl="2">
      <w:start w:val="1"/>
      <w:numFmt w:val="decimal"/>
      <w:isLgl/>
      <w:suff w:val="tab"/>
      <w:lvlText w:val="%1.%2.%3."/>
      <w:lvlJc w:val="left"/>
      <w:pPr>
        <w:ind w:left="1154" w:hanging="720"/>
      </w:pPr>
      <w:rPr>
        <w:rFonts w:hint="default"/>
        <w:u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1191" w:hanging="720"/>
      </w:pPr>
      <w:rPr>
        <w:rFonts w:hint="default"/>
        <w:u w:val="none"/>
      </w:rPr>
    </w:lvl>
    <w:lvl w:ilvl="4">
      <w:start w:val="1"/>
      <w:numFmt w:val="decimal"/>
      <w:isLgl/>
      <w:suff w:val="tab"/>
      <w:lvlText w:val="%1.%2.%3.%4.%5."/>
      <w:lvlJc w:val="left"/>
      <w:pPr>
        <w:ind w:left="1588" w:hanging="1080"/>
      </w:pPr>
      <w:rPr>
        <w:rFonts w:hint="default"/>
        <w:u w:val="none"/>
      </w:rPr>
    </w:lvl>
    <w:lvl w:ilvl="5">
      <w:start w:val="1"/>
      <w:numFmt w:val="decimal"/>
      <w:isLgl/>
      <w:suff w:val="tab"/>
      <w:lvlText w:val="%1.%2.%3.%4.%5.%6."/>
      <w:lvlJc w:val="left"/>
      <w:pPr>
        <w:ind w:left="1625" w:hanging="1080"/>
      </w:pPr>
      <w:rPr>
        <w:rFonts w:hint="default"/>
        <w:u w:val="none"/>
      </w:rPr>
    </w:lvl>
    <w:lvl w:ilvl="6">
      <w:start w:val="1"/>
      <w:numFmt w:val="decimal"/>
      <w:isLgl/>
      <w:suff w:val="tab"/>
      <w:lvlText w:val="%1.%2.%3.%4.%5.%6.%7."/>
      <w:lvlJc w:val="left"/>
      <w:pPr>
        <w:ind w:left="2022" w:hanging="1440"/>
      </w:pPr>
      <w:rPr>
        <w:rFonts w:hint="default"/>
        <w:u w:val="none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59" w:hanging="1440"/>
      </w:pPr>
      <w:rPr>
        <w:rFonts w:hint="default"/>
        <w:u w:val="none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456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>
    <w:name w:val="Table Grid"/>
    <w:basedOn w:val="622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List Paragraph"/>
    <w:basedOn w:val="620"/>
    <w:uiPriority w:val="34"/>
    <w:qFormat/>
    <w:pPr>
      <w:ind w:left="708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41</cp:revision>
  <dcterms:created xsi:type="dcterms:W3CDTF">2021-11-11T04:08:00Z</dcterms:created>
  <dcterms:modified xsi:type="dcterms:W3CDTF">2026-04-29T05:10:37Z</dcterms:modified>
</cp:coreProperties>
</file>